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1DA88" w14:textId="77777777" w:rsidR="00F53FCB" w:rsidRDefault="00F53FCB" w:rsidP="00F53FCB">
      <w:pPr>
        <w:spacing w:before="120" w:after="120"/>
        <w:jc w:val="center"/>
        <w:rPr>
          <w:rFonts w:ascii="Marianne" w:hAnsi="Marianne"/>
          <w:b/>
          <w:smallCaps/>
          <w:color w:val="365F91"/>
          <w:sz w:val="32"/>
          <w:szCs w:val="32"/>
        </w:rPr>
      </w:pPr>
      <w:r w:rsidRPr="00F53FCB">
        <w:rPr>
          <w:rFonts w:ascii="Marianne" w:hAnsi="Marianne"/>
          <w:b/>
          <w:smallCaps/>
          <w:color w:val="365F91"/>
          <w:sz w:val="32"/>
          <w:szCs w:val="32"/>
        </w:rPr>
        <w:t>CAHIER DES CLAUSES TECHNIQUES PARTICULIERES</w:t>
      </w:r>
    </w:p>
    <w:p w14:paraId="1EC0ABC6" w14:textId="6DDC9CDF" w:rsidR="008A5A72" w:rsidRPr="00F53FCB" w:rsidRDefault="00B808C6" w:rsidP="00F53FCB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F53FCB">
        <w:rPr>
          <w:rFonts w:ascii="Marianne" w:hAnsi="Marianne"/>
          <w:b/>
          <w:smallCaps/>
          <w:color w:val="C00000"/>
          <w:sz w:val="32"/>
          <w:szCs w:val="32"/>
        </w:rPr>
        <w:t>Lot n°</w:t>
      </w:r>
      <w:r w:rsidR="00447035">
        <w:rPr>
          <w:rFonts w:ascii="Marianne" w:hAnsi="Marianne"/>
          <w:b/>
          <w:smallCaps/>
          <w:color w:val="C00000"/>
          <w:sz w:val="32"/>
          <w:szCs w:val="32"/>
        </w:rPr>
        <w:t>5</w:t>
      </w:r>
    </w:p>
    <w:p w14:paraId="589AAFBD" w14:textId="0B237F8C" w:rsidR="00FC4661" w:rsidRPr="00F53FCB" w:rsidRDefault="00EF61F8" w:rsidP="008A5A72">
      <w:pPr>
        <w:spacing w:before="120" w:after="120"/>
        <w:jc w:val="center"/>
        <w:rPr>
          <w:rFonts w:ascii="Marianne" w:hAnsi="Marianne"/>
          <w:b/>
          <w:smallCaps/>
          <w:color w:val="C00000"/>
          <w:sz w:val="32"/>
          <w:szCs w:val="32"/>
        </w:rPr>
      </w:pPr>
      <w:r w:rsidRPr="00EF61F8">
        <w:rPr>
          <w:rFonts w:ascii="Marianne" w:hAnsi="Marianne"/>
          <w:b/>
          <w:smallCaps/>
          <w:color w:val="C00000"/>
          <w:sz w:val="32"/>
          <w:szCs w:val="32"/>
        </w:rPr>
        <w:t>Pédiluve</w:t>
      </w:r>
      <w:r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Pr="00EF61F8">
        <w:rPr>
          <w:rFonts w:ascii="Marianne" w:hAnsi="Marianne"/>
          <w:b/>
          <w:smallCaps/>
          <w:color w:val="C00000"/>
          <w:sz w:val="32"/>
          <w:szCs w:val="32"/>
        </w:rPr>
        <w:t xml:space="preserve"> pliable</w:t>
      </w:r>
      <w:r>
        <w:rPr>
          <w:rFonts w:ascii="Marianne" w:hAnsi="Marianne"/>
          <w:b/>
          <w:smallCaps/>
          <w:color w:val="C00000"/>
          <w:sz w:val="32"/>
          <w:szCs w:val="32"/>
        </w:rPr>
        <w:t>s</w:t>
      </w:r>
      <w:r w:rsidRPr="00EF61F8">
        <w:rPr>
          <w:rFonts w:ascii="Marianne" w:hAnsi="Marianne"/>
          <w:b/>
          <w:smallCaps/>
          <w:color w:val="C00000"/>
          <w:sz w:val="32"/>
          <w:szCs w:val="32"/>
        </w:rPr>
        <w:t xml:space="preserve"> de rétention</w:t>
      </w:r>
    </w:p>
    <w:p w14:paraId="067163D5" w14:textId="77777777" w:rsidR="00F53FCB" w:rsidRPr="008A5A72" w:rsidRDefault="00F53FCB" w:rsidP="008A5A72">
      <w:pPr>
        <w:spacing w:before="120" w:after="120"/>
        <w:jc w:val="center"/>
        <w:rPr>
          <w:rFonts w:ascii="Marianne" w:hAnsi="Marianne"/>
          <w:b/>
          <w:smallCaps/>
          <w:sz w:val="36"/>
          <w:szCs w:val="36"/>
        </w:rPr>
      </w:pPr>
    </w:p>
    <w:p w14:paraId="67F0B293" w14:textId="77777777" w:rsidR="003F755B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1 – REFERENCES REGLEMENTAIRES</w:t>
      </w:r>
    </w:p>
    <w:p w14:paraId="761A6D6A" w14:textId="71C7B310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es </w:t>
      </w:r>
      <w:r w:rsidR="00EF61F8">
        <w:rPr>
          <w:rFonts w:ascii="Marianne" w:hAnsi="Marianne"/>
          <w:color w:val="000000"/>
          <w:spacing w:val="-3"/>
          <w:sz w:val="22"/>
          <w:szCs w:val="22"/>
        </w:rPr>
        <w:t>p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>édiluve</w:t>
      </w:r>
      <w:r w:rsidR="00EF61F8">
        <w:rPr>
          <w:rFonts w:ascii="Marianne" w:hAnsi="Marianne"/>
          <w:color w:val="000000"/>
          <w:spacing w:val="-3"/>
          <w:sz w:val="22"/>
          <w:szCs w:val="22"/>
        </w:rPr>
        <w:t>s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pliable</w:t>
      </w:r>
      <w:r w:rsidR="00EF61F8">
        <w:rPr>
          <w:rFonts w:ascii="Marianne" w:hAnsi="Marianne"/>
          <w:color w:val="000000"/>
          <w:spacing w:val="-3"/>
          <w:sz w:val="22"/>
          <w:szCs w:val="22"/>
        </w:rPr>
        <w:t>s</w:t>
      </w:r>
      <w:r w:rsidR="00EF61F8"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de rétention </w:t>
      </w:r>
      <w:r>
        <w:rPr>
          <w:rFonts w:ascii="Marianne" w:hAnsi="Marianne"/>
          <w:color w:val="000000"/>
          <w:spacing w:val="-3"/>
          <w:sz w:val="22"/>
          <w:szCs w:val="22"/>
        </w:rPr>
        <w:t>proposés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devr</w:t>
      </w:r>
      <w:r>
        <w:rPr>
          <w:rFonts w:ascii="Marianne" w:hAnsi="Marianne"/>
          <w:color w:val="000000"/>
          <w:spacing w:val="-3"/>
          <w:sz w:val="22"/>
          <w:szCs w:val="22"/>
        </w:rPr>
        <w:t>ont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être conforme</w:t>
      </w:r>
      <w:r>
        <w:rPr>
          <w:rFonts w:ascii="Marianne" w:hAnsi="Marianne"/>
          <w:color w:val="000000"/>
          <w:spacing w:val="-3"/>
          <w:sz w:val="22"/>
          <w:szCs w:val="22"/>
        </w:rPr>
        <w:t>s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aux réglementations en vigueur</w:t>
      </w:r>
      <w:r>
        <w:rPr>
          <w:rFonts w:ascii="Marianne" w:hAnsi="Marianne"/>
          <w:color w:val="000000"/>
          <w:spacing w:val="-3"/>
          <w:sz w:val="22"/>
          <w:szCs w:val="22"/>
        </w:rPr>
        <w:t xml:space="preserve"> pour ce type d’équipements.</w:t>
      </w:r>
    </w:p>
    <w:p w14:paraId="3CA00C97" w14:textId="2C892DDF" w:rsidR="00C52B4F" w:rsidRDefault="00C52B4F" w:rsidP="00C52B4F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>Le fournisseur devra préciser les normes respectées, notamment en matière de résistance aux produits chimiques</w:t>
      </w:r>
      <w:r>
        <w:rPr>
          <w:rFonts w:ascii="Marianne" w:hAnsi="Marianne"/>
          <w:color w:val="000000"/>
          <w:spacing w:val="-3"/>
          <w:sz w:val="22"/>
          <w:szCs w:val="22"/>
        </w:rPr>
        <w:t>.</w:t>
      </w:r>
    </w:p>
    <w:p w14:paraId="4B098DDE" w14:textId="77777777" w:rsidR="00B513D7" w:rsidRPr="008A5A72" w:rsidRDefault="00B513D7" w:rsidP="00B513D7">
      <w:pPr>
        <w:tabs>
          <w:tab w:val="center" w:pos="9978"/>
        </w:tabs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Lors de la livraison, le soumissionnaire fournira </w:t>
      </w:r>
      <w:r w:rsidRPr="00580553">
        <w:rPr>
          <w:rFonts w:ascii="Marianne" w:hAnsi="Marianne"/>
          <w:color w:val="000000"/>
          <w:spacing w:val="-3"/>
          <w:sz w:val="22"/>
          <w:szCs w:val="22"/>
        </w:rPr>
        <w:t>une attestation de conformité</w:t>
      </w:r>
      <w:r w:rsidRPr="008A5A72">
        <w:rPr>
          <w:rFonts w:ascii="Marianne" w:hAnsi="Marianne"/>
          <w:color w:val="000000"/>
          <w:spacing w:val="-3"/>
          <w:sz w:val="22"/>
          <w:szCs w:val="22"/>
        </w:rPr>
        <w:t xml:space="preserve"> et un livret technique détaillant l’utilisation, l’entretien et les conditions de stockage.</w:t>
      </w:r>
    </w:p>
    <w:p w14:paraId="035FF28E" w14:textId="54E518AD" w:rsidR="00601A6A" w:rsidRPr="008A5A72" w:rsidRDefault="00FC4661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</w:pPr>
      <w:r w:rsidRPr="008A5A72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2 - DESCRIPTION TECHNIQUE DE</w:t>
      </w:r>
      <w:r w:rsidR="00FD1530">
        <w:rPr>
          <w:rFonts w:ascii="Marianne" w:hAnsi="Marianne"/>
          <w:b/>
          <w:color w:val="000000"/>
          <w:spacing w:val="-3"/>
          <w:sz w:val="22"/>
          <w:szCs w:val="22"/>
          <w:u w:val="single"/>
        </w:rPr>
        <w:t>S EQUIPEMENTS</w:t>
      </w:r>
    </w:p>
    <w:p w14:paraId="66CD7935" w14:textId="77777777" w:rsidR="00EF61F8" w:rsidRDefault="00EF61F8" w:rsidP="00EF61F8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Le pédiluve pliable permettra de contenir rapidement les petits déversements.</w:t>
      </w:r>
    </w:p>
    <w:p w14:paraId="356AE2EB" w14:textId="23008A7C" w:rsidR="00EF61F8" w:rsidRPr="00EF61F8" w:rsidRDefault="00EF61F8" w:rsidP="00EF61F8">
      <w:p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Le pédiluve pliable devra respecter les caractéristiques techniques minimales suivantes :</w:t>
      </w:r>
    </w:p>
    <w:p w14:paraId="13E81E89" w14:textId="77777777" w:rsidR="00EF61F8" w:rsidRPr="00EF61F8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Il devra être composé d’un tissu léger avec revêtement en PVC.</w:t>
      </w:r>
    </w:p>
    <w:p w14:paraId="4AE83314" w14:textId="77777777" w:rsidR="00EF61F8" w:rsidRPr="00EF61F8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Les parois latérales doivent être en mousse rigide pour un déplacement facile.</w:t>
      </w:r>
    </w:p>
    <w:p w14:paraId="48FC60C7" w14:textId="77777777" w:rsidR="00EF61F8" w:rsidRPr="00EF61F8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Le pédiluve devra se mettre en place très facilement.</w:t>
      </w:r>
    </w:p>
    <w:p w14:paraId="15199C52" w14:textId="77777777" w:rsidR="00EF61F8" w:rsidRPr="00EF61F8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Résistant élevée aux UV et aux produits chimiques.</w:t>
      </w:r>
    </w:p>
    <w:p w14:paraId="128EAA18" w14:textId="73AFCF00" w:rsidR="00EF61F8" w:rsidRPr="00EF61F8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La hauteur minimale des bords devra être compris</w:t>
      </w:r>
      <w:r>
        <w:rPr>
          <w:rFonts w:ascii="Marianne" w:hAnsi="Marianne"/>
          <w:color w:val="000000"/>
          <w:spacing w:val="-3"/>
          <w:sz w:val="22"/>
          <w:szCs w:val="22"/>
        </w:rPr>
        <w:t>e</w:t>
      </w:r>
      <w:r w:rsidRPr="00EF61F8">
        <w:rPr>
          <w:rFonts w:ascii="Marianne" w:hAnsi="Marianne"/>
          <w:color w:val="000000"/>
          <w:spacing w:val="-3"/>
          <w:sz w:val="22"/>
          <w:szCs w:val="22"/>
        </w:rPr>
        <w:t xml:space="preserve"> entre 50 et 70 millimètres.</w:t>
      </w:r>
    </w:p>
    <w:p w14:paraId="058E7366" w14:textId="2D679E9D" w:rsidR="00C52B4F" w:rsidRPr="00C52B4F" w:rsidRDefault="00EF61F8" w:rsidP="00EF61F8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EF61F8">
        <w:rPr>
          <w:rFonts w:ascii="Marianne" w:hAnsi="Marianne"/>
          <w:color w:val="000000"/>
          <w:spacing w:val="-3"/>
          <w:sz w:val="22"/>
          <w:szCs w:val="22"/>
        </w:rPr>
        <w:t>La surface intérieure devra être comprise entre 0</w:t>
      </w:r>
      <w:r>
        <w:rPr>
          <w:rFonts w:ascii="Marianne" w:hAnsi="Marianne"/>
          <w:color w:val="000000"/>
          <w:spacing w:val="-3"/>
          <w:sz w:val="22"/>
          <w:szCs w:val="22"/>
        </w:rPr>
        <w:t>,</w:t>
      </w:r>
      <w:r w:rsidRPr="00EF61F8">
        <w:rPr>
          <w:rFonts w:ascii="Marianne" w:hAnsi="Marianne"/>
          <w:color w:val="000000"/>
          <w:spacing w:val="-3"/>
          <w:sz w:val="22"/>
          <w:szCs w:val="22"/>
        </w:rPr>
        <w:t>70 et 0</w:t>
      </w:r>
      <w:r>
        <w:rPr>
          <w:rFonts w:ascii="Marianne" w:hAnsi="Marianne"/>
          <w:color w:val="000000"/>
          <w:spacing w:val="-3"/>
          <w:sz w:val="22"/>
          <w:szCs w:val="22"/>
        </w:rPr>
        <w:t>,</w:t>
      </w:r>
      <w:r w:rsidRPr="00EF61F8">
        <w:rPr>
          <w:rFonts w:ascii="Marianne" w:hAnsi="Marianne"/>
          <w:color w:val="000000"/>
          <w:spacing w:val="-3"/>
          <w:sz w:val="22"/>
          <w:szCs w:val="22"/>
        </w:rPr>
        <w:t>90 m2.</w:t>
      </w:r>
    </w:p>
    <w:p w14:paraId="066B8FC7" w14:textId="2ECBE77E" w:rsidR="00C54C28" w:rsidRPr="00C52B4F" w:rsidRDefault="00C52B4F" w:rsidP="00C52B4F">
      <w:pPr>
        <w:numPr>
          <w:ilvl w:val="0"/>
          <w:numId w:val="17"/>
        </w:numPr>
        <w:spacing w:before="120" w:after="120"/>
        <w:jc w:val="both"/>
        <w:rPr>
          <w:rFonts w:ascii="Marianne" w:hAnsi="Marianne"/>
          <w:color w:val="000000"/>
          <w:spacing w:val="-3"/>
          <w:sz w:val="22"/>
          <w:szCs w:val="22"/>
        </w:rPr>
      </w:pPr>
      <w:r w:rsidRPr="00C52B4F">
        <w:rPr>
          <w:rFonts w:ascii="Marianne" w:hAnsi="Marianne"/>
          <w:color w:val="000000"/>
          <w:spacing w:val="-3"/>
          <w:sz w:val="22"/>
          <w:szCs w:val="22"/>
        </w:rPr>
        <w:t>Cet ensemble devra être fiable, robuste et conçu pour un usage professionnel intensif.</w:t>
      </w:r>
    </w:p>
    <w:p w14:paraId="246D7622" w14:textId="20501C46" w:rsidR="00FC4661" w:rsidRPr="008A5A72" w:rsidRDefault="00EF61F8" w:rsidP="008A5A72">
      <w:pPr>
        <w:tabs>
          <w:tab w:val="center" w:pos="9978"/>
        </w:tabs>
        <w:spacing w:before="120" w:after="120"/>
        <w:jc w:val="both"/>
        <w:rPr>
          <w:rFonts w:ascii="Marianne" w:hAnsi="Marianne"/>
          <w:b/>
          <w:spacing w:val="-3"/>
          <w:sz w:val="22"/>
          <w:szCs w:val="22"/>
          <w:u w:val="single"/>
        </w:rPr>
      </w:pPr>
      <w:r>
        <w:rPr>
          <w:rFonts w:ascii="Marianne" w:hAnsi="Marianne"/>
          <w:b/>
          <w:spacing w:val="-3"/>
          <w:sz w:val="22"/>
          <w:szCs w:val="22"/>
          <w:u w:val="single"/>
        </w:rPr>
        <w:br w:type="page"/>
      </w:r>
      <w:r w:rsidR="00FC4661" w:rsidRPr="008A5A72">
        <w:rPr>
          <w:rFonts w:ascii="Marianne" w:hAnsi="Marianne"/>
          <w:b/>
          <w:spacing w:val="-3"/>
          <w:sz w:val="22"/>
          <w:szCs w:val="22"/>
          <w:u w:val="single"/>
        </w:rPr>
        <w:lastRenderedPageBreak/>
        <w:t xml:space="preserve">3 – PRESTATION </w:t>
      </w:r>
      <w:r w:rsidR="00B808C6" w:rsidRPr="008A5A72">
        <w:rPr>
          <w:rFonts w:ascii="Marianne" w:hAnsi="Marianne"/>
          <w:b/>
          <w:spacing w:val="-3"/>
          <w:sz w:val="22"/>
          <w:szCs w:val="22"/>
          <w:u w:val="single"/>
        </w:rPr>
        <w:t>ATTENDUE</w:t>
      </w:r>
    </w:p>
    <w:p w14:paraId="6ED4A975" w14:textId="77777777" w:rsidR="00B513D7" w:rsidRPr="008A5A72" w:rsidRDefault="00B513D7" w:rsidP="00B513D7">
      <w:pPr>
        <w:tabs>
          <w:tab w:val="left" w:pos="2977"/>
          <w:tab w:val="left" w:pos="3402"/>
          <w:tab w:val="left" w:pos="4820"/>
          <w:tab w:val="left" w:pos="5103"/>
          <w:tab w:val="left" w:pos="8789"/>
          <w:tab w:val="left" w:pos="9214"/>
        </w:tabs>
        <w:spacing w:before="120" w:after="120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prestation comprendra :</w:t>
      </w:r>
    </w:p>
    <w:p w14:paraId="3D15884E" w14:textId="6BC3FCEC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14 </w:t>
      </w:r>
      <w:r w:rsidR="00EF61F8">
        <w:rPr>
          <w:rFonts w:ascii="Marianne" w:hAnsi="Marianne"/>
          <w:spacing w:val="-3"/>
          <w:sz w:val="22"/>
          <w:szCs w:val="22"/>
        </w:rPr>
        <w:t>pédiluves pliables de rétention</w:t>
      </w:r>
      <w:r>
        <w:rPr>
          <w:rFonts w:ascii="Marianne" w:hAnsi="Marianne"/>
          <w:spacing w:val="-3"/>
          <w:sz w:val="22"/>
          <w:szCs w:val="22"/>
        </w:rPr>
        <w:t xml:space="preserve"> seront fournis dans le cadre de ce marché.</w:t>
      </w:r>
    </w:p>
    <w:p w14:paraId="7E1AFA1D" w14:textId="77777777" w:rsidR="00D52F1B" w:rsidRPr="00682F7A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 xml:space="preserve">La fourniture des documents technique </w:t>
      </w:r>
      <w:r>
        <w:rPr>
          <w:rFonts w:ascii="Marianne" w:hAnsi="Marianne"/>
          <w:spacing w:val="-3"/>
          <w:sz w:val="22"/>
          <w:szCs w:val="22"/>
        </w:rPr>
        <w:t xml:space="preserve">en français et en anglais </w:t>
      </w:r>
      <w:r w:rsidRPr="008A5A72">
        <w:rPr>
          <w:rFonts w:ascii="Marianne" w:hAnsi="Marianne"/>
          <w:spacing w:val="-3"/>
          <w:sz w:val="22"/>
          <w:szCs w:val="22"/>
        </w:rPr>
        <w:t>(manuel d’utilisation, guide d’entretien, conditions de stockage et durée de vie</w:t>
      </w:r>
      <w:r w:rsidRPr="00682F7A">
        <w:rPr>
          <w:rFonts w:ascii="Marianne" w:hAnsi="Marianne"/>
          <w:spacing w:val="-3"/>
          <w:sz w:val="22"/>
          <w:szCs w:val="22"/>
        </w:rPr>
        <w:t>).</w:t>
      </w:r>
    </w:p>
    <w:p w14:paraId="6BFA2C4F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 w:rsidRPr="008A5A72">
        <w:rPr>
          <w:rFonts w:ascii="Marianne" w:hAnsi="Marianne"/>
          <w:spacing w:val="-3"/>
          <w:sz w:val="22"/>
          <w:szCs w:val="22"/>
        </w:rPr>
        <w:t>La fourniture de l’attestation de conformité.</w:t>
      </w:r>
    </w:p>
    <w:p w14:paraId="7782C39D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poids (en kilogramme) et volumes (longueur, largeur, hauteur).</w:t>
      </w:r>
    </w:p>
    <w:p w14:paraId="6E97540B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La fourniture des codes douaniers (HS Codes) nécessaires pour préparer l’export.</w:t>
      </w:r>
    </w:p>
    <w:p w14:paraId="3E802D7F" w14:textId="77777777" w:rsidR="00D52F1B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>Le remplissage du formulaire de classement des contrôles à l’exportation (fourni dans le DCE) afin que nous puissions anticiper l’obtention éventuelle de licence appropriées.</w:t>
      </w:r>
    </w:p>
    <w:p w14:paraId="565E3295" w14:textId="77777777" w:rsidR="00D52F1B" w:rsidRPr="008A5A72" w:rsidRDefault="00D52F1B" w:rsidP="00D52F1B">
      <w:pPr>
        <w:numPr>
          <w:ilvl w:val="0"/>
          <w:numId w:val="4"/>
        </w:numPr>
        <w:spacing w:before="120" w:after="120"/>
        <w:ind w:left="1134" w:hanging="425"/>
        <w:jc w:val="both"/>
        <w:rPr>
          <w:rFonts w:ascii="Marianne" w:hAnsi="Marianne"/>
          <w:spacing w:val="-3"/>
          <w:sz w:val="22"/>
          <w:szCs w:val="22"/>
        </w:rPr>
      </w:pPr>
      <w:r>
        <w:rPr>
          <w:rFonts w:ascii="Marianne" w:hAnsi="Marianne"/>
          <w:spacing w:val="-3"/>
          <w:sz w:val="22"/>
          <w:szCs w:val="22"/>
        </w:rPr>
        <w:t xml:space="preserve">La livraison jusqu’à l’entrepôt indiqué dans le règlement de consultation et l’annexe financière. </w:t>
      </w:r>
      <w:bookmarkStart w:id="0" w:name="_Hlk207809307"/>
      <w:r w:rsidRPr="00580553">
        <w:rPr>
          <w:rFonts w:ascii="Marianne" w:hAnsi="Marianne"/>
          <w:spacing w:val="-3"/>
          <w:sz w:val="22"/>
          <w:szCs w:val="22"/>
        </w:rPr>
        <w:t xml:space="preserve">Le matériel </w:t>
      </w:r>
      <w:r>
        <w:rPr>
          <w:rFonts w:ascii="Marianne" w:hAnsi="Marianne"/>
          <w:spacing w:val="-3"/>
          <w:sz w:val="22"/>
          <w:szCs w:val="22"/>
        </w:rPr>
        <w:t>sera</w:t>
      </w:r>
      <w:r w:rsidRPr="00580553">
        <w:rPr>
          <w:rFonts w:ascii="Marianne" w:hAnsi="Marianne"/>
          <w:spacing w:val="-3"/>
          <w:sz w:val="22"/>
          <w:szCs w:val="22"/>
        </w:rPr>
        <w:t xml:space="preserve"> conditionné pour un transport sécurisé</w:t>
      </w:r>
      <w:r>
        <w:rPr>
          <w:rFonts w:ascii="Marianne" w:hAnsi="Marianne"/>
          <w:spacing w:val="-3"/>
          <w:sz w:val="22"/>
          <w:szCs w:val="22"/>
        </w:rPr>
        <w:t>.</w:t>
      </w:r>
    </w:p>
    <w:bookmarkEnd w:id="0"/>
    <w:p w14:paraId="025D4B8E" w14:textId="6453FE45" w:rsidR="0070619D" w:rsidRPr="008A5A72" w:rsidRDefault="0070619D" w:rsidP="008A5A72">
      <w:pPr>
        <w:tabs>
          <w:tab w:val="left" w:pos="2553"/>
        </w:tabs>
        <w:spacing w:before="120" w:after="120"/>
        <w:jc w:val="both"/>
        <w:rPr>
          <w:rFonts w:ascii="Marianne" w:hAnsi="Marianne"/>
          <w:b/>
          <w:sz w:val="22"/>
          <w:szCs w:val="22"/>
        </w:rPr>
      </w:pPr>
      <w:r w:rsidRPr="008A5A72">
        <w:rPr>
          <w:rFonts w:ascii="Marianne" w:hAnsi="Marianne"/>
          <w:b/>
          <w:sz w:val="22"/>
          <w:szCs w:val="22"/>
          <w:u w:val="single"/>
        </w:rPr>
        <w:t xml:space="preserve">4 – </w:t>
      </w:r>
      <w:r w:rsidR="00682F7A">
        <w:rPr>
          <w:rFonts w:ascii="Marianne" w:hAnsi="Marianne"/>
          <w:b/>
          <w:sz w:val="22"/>
          <w:szCs w:val="22"/>
          <w:u w:val="single"/>
        </w:rPr>
        <w:t xml:space="preserve">DELAIS DE </w:t>
      </w:r>
      <w:r w:rsidRPr="008A5A72">
        <w:rPr>
          <w:rFonts w:ascii="Marianne" w:hAnsi="Marianne"/>
          <w:b/>
          <w:sz w:val="22"/>
          <w:szCs w:val="22"/>
          <w:u w:val="single"/>
        </w:rPr>
        <w:t>LIVRAISON</w:t>
      </w:r>
    </w:p>
    <w:p w14:paraId="27E59E35" w14:textId="52461C3F" w:rsidR="0070619D" w:rsidRPr="00682F7A" w:rsidRDefault="00DF3D40" w:rsidP="00682F7A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Merci d’indiquer les délais de livraison estimés</w:t>
      </w:r>
      <w:r w:rsidR="008A5A72" w:rsidRPr="00682F7A">
        <w:rPr>
          <w:rFonts w:ascii="Marianne" w:hAnsi="Marianne"/>
          <w:spacing w:val="-3"/>
          <w:sz w:val="22"/>
          <w:szCs w:val="22"/>
        </w:rPr>
        <w:t xml:space="preserve"> en </w:t>
      </w:r>
      <w:r w:rsidR="00682F7A">
        <w:rPr>
          <w:rFonts w:ascii="Marianne" w:hAnsi="Marianne"/>
          <w:spacing w:val="-3"/>
          <w:sz w:val="22"/>
          <w:szCs w:val="22"/>
        </w:rPr>
        <w:t xml:space="preserve">nombre </w:t>
      </w:r>
      <w:r w:rsidR="008A5A72" w:rsidRPr="00682F7A">
        <w:rPr>
          <w:rFonts w:ascii="Marianne" w:hAnsi="Marianne"/>
          <w:spacing w:val="-3"/>
          <w:sz w:val="22"/>
          <w:szCs w:val="22"/>
        </w:rPr>
        <w:t>jours.</w:t>
      </w:r>
    </w:p>
    <w:p w14:paraId="2EF331C5" w14:textId="5DDDAD1C" w:rsidR="0070619D" w:rsidRPr="001307B2" w:rsidRDefault="00DF3D40" w:rsidP="001307B2">
      <w:pPr>
        <w:numPr>
          <w:ilvl w:val="0"/>
          <w:numId w:val="4"/>
        </w:numPr>
        <w:spacing w:before="120" w:after="120"/>
        <w:ind w:left="1134" w:hanging="425"/>
        <w:rPr>
          <w:rFonts w:ascii="Marianne" w:hAnsi="Marianne"/>
          <w:spacing w:val="-3"/>
          <w:sz w:val="22"/>
          <w:szCs w:val="22"/>
        </w:rPr>
      </w:pPr>
      <w:r w:rsidRPr="00682F7A">
        <w:rPr>
          <w:rFonts w:ascii="Marianne" w:hAnsi="Marianne"/>
          <w:spacing w:val="-3"/>
          <w:sz w:val="22"/>
          <w:szCs w:val="22"/>
        </w:rPr>
        <w:t>A noter que cette donnée sera prise en compte pour la notation des offres (voir règlement de consultation).</w:t>
      </w:r>
    </w:p>
    <w:sectPr w:rsidR="0070619D" w:rsidRPr="001307B2" w:rsidSect="00682F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2127" w:right="1557" w:bottom="1418" w:left="1418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4756" w14:textId="77777777" w:rsidR="00310EC8" w:rsidRDefault="00310EC8">
      <w:r>
        <w:separator/>
      </w:r>
    </w:p>
  </w:endnote>
  <w:endnote w:type="continuationSeparator" w:id="0">
    <w:p w14:paraId="22224CDE" w14:textId="77777777" w:rsidR="00310EC8" w:rsidRDefault="0031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E9956" w14:textId="77777777" w:rsidR="00447035" w:rsidRDefault="004470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DDF7" w14:textId="463072AD" w:rsidR="002A4494" w:rsidRPr="008A5A72" w:rsidRDefault="008A5A72" w:rsidP="008A5A72">
    <w:pPr>
      <w:pStyle w:val="Pieddepage"/>
      <w:rPr>
        <w:rFonts w:ascii="Marianne" w:hAnsi="Marianne"/>
        <w:sz w:val="20"/>
        <w:szCs w:val="16"/>
      </w:rPr>
    </w:pPr>
    <w:r>
      <w:rPr>
        <w:rFonts w:ascii="Marianne" w:hAnsi="Marianne"/>
        <w:sz w:val="20"/>
        <w:szCs w:val="16"/>
      </w:rPr>
      <w:t xml:space="preserve">Expertise France – </w:t>
    </w:r>
    <w:r w:rsidRPr="008A5A72">
      <w:rPr>
        <w:rFonts w:ascii="Marianne" w:hAnsi="Marianne"/>
        <w:sz w:val="20"/>
        <w:szCs w:val="16"/>
      </w:rPr>
      <w:t xml:space="preserve">Projet </w:t>
    </w:r>
    <w:r>
      <w:rPr>
        <w:rFonts w:ascii="Marianne" w:hAnsi="Marianne"/>
        <w:sz w:val="20"/>
        <w:szCs w:val="16"/>
      </w:rPr>
      <w:t>« </w:t>
    </w:r>
    <w:r w:rsidRPr="008A5A72">
      <w:rPr>
        <w:rFonts w:ascii="Marianne" w:hAnsi="Marianne"/>
        <w:sz w:val="20"/>
        <w:szCs w:val="16"/>
      </w:rPr>
      <w:t>G</w:t>
    </w:r>
    <w:r>
      <w:rPr>
        <w:rFonts w:ascii="Marianne" w:hAnsi="Marianne"/>
        <w:sz w:val="20"/>
        <w:szCs w:val="16"/>
      </w:rPr>
      <w:t xml:space="preserve">lobal </w:t>
    </w:r>
    <w:r w:rsidRPr="008A5A72">
      <w:rPr>
        <w:rFonts w:ascii="Marianne" w:hAnsi="Marianne"/>
        <w:sz w:val="20"/>
        <w:szCs w:val="16"/>
      </w:rPr>
      <w:t>P</w:t>
    </w:r>
    <w:r>
      <w:rPr>
        <w:rFonts w:ascii="Marianne" w:hAnsi="Marianne"/>
        <w:sz w:val="20"/>
        <w:szCs w:val="16"/>
      </w:rPr>
      <w:t xml:space="preserve">ort </w:t>
    </w:r>
    <w:r w:rsidRPr="008A5A72">
      <w:rPr>
        <w:rFonts w:ascii="Marianne" w:hAnsi="Marianne"/>
        <w:sz w:val="20"/>
        <w:szCs w:val="16"/>
      </w:rPr>
      <w:t>S</w:t>
    </w:r>
    <w:r>
      <w:rPr>
        <w:rFonts w:ascii="Marianne" w:hAnsi="Marianne"/>
        <w:sz w:val="20"/>
        <w:szCs w:val="16"/>
      </w:rPr>
      <w:t xml:space="preserve">afety » </w:t>
    </w:r>
    <w:r w:rsidRPr="008A5A72">
      <w:rPr>
        <w:rFonts w:ascii="Marianne" w:hAnsi="Marianne"/>
        <w:sz w:val="20"/>
        <w:szCs w:val="16"/>
      </w:rPr>
      <w:t xml:space="preserve">– CCTP Lot </w:t>
    </w:r>
    <w:r w:rsidR="00447035">
      <w:rPr>
        <w:rFonts w:ascii="Marianne" w:hAnsi="Marianne"/>
        <w:sz w:val="20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DC52" w14:textId="77777777" w:rsidR="00447035" w:rsidRDefault="004470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71BF" w14:textId="77777777" w:rsidR="00310EC8" w:rsidRDefault="00310EC8">
      <w:r>
        <w:separator/>
      </w:r>
    </w:p>
  </w:footnote>
  <w:footnote w:type="continuationSeparator" w:id="0">
    <w:p w14:paraId="546B1D07" w14:textId="77777777" w:rsidR="00310EC8" w:rsidRDefault="00310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3F2D" w14:textId="77777777" w:rsidR="00447035" w:rsidRDefault="004470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B1AE" w14:textId="600AE36B" w:rsidR="00B808C6" w:rsidRDefault="00447035">
    <w:pPr>
      <w:pStyle w:val="En-tte"/>
    </w:pPr>
    <w:bookmarkStart w:id="1" w:name="_Hlk62125806"/>
    <w:bookmarkStart w:id="2" w:name="_Hlk62125807"/>
    <w:r>
      <w:rPr>
        <w:noProof/>
      </w:rPr>
      <w:pict w14:anchorId="4F1E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43.4pt;height:55.8pt;visibility:visible;mso-wrap-style:square">
          <v:imagedata r:id="rId1" o:title="" croptop="12068f" cropbottom="11732f" cropleft="3804f" cropright="5608f"/>
        </v:shape>
      </w:pic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8AC8C" w14:textId="77777777" w:rsidR="00447035" w:rsidRDefault="004470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1917"/>
        </w:tabs>
        <w:ind w:left="1917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2562"/>
        </w:tabs>
        <w:ind w:left="2562" w:hanging="360"/>
      </w:pPr>
      <w:rPr>
        <w:rFonts w:ascii="Times New Roman" w:hAnsi="Times New Roman"/>
      </w:rPr>
    </w:lvl>
    <w:lvl w:ilvl="1">
      <w:start w:val="1"/>
      <w:numFmt w:val="bullet"/>
      <w:lvlText w:val="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-1905"/>
        </w:tabs>
        <w:ind w:left="-190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-1545"/>
        </w:tabs>
        <w:ind w:left="-154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-1185"/>
        </w:tabs>
        <w:ind w:left="-118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-825"/>
        </w:tabs>
        <w:ind w:left="-82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-465"/>
        </w:tabs>
        <w:ind w:left="-46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-105"/>
        </w:tabs>
        <w:ind w:left="-10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cs="OpenSymbol"/>
      </w:rPr>
    </w:lvl>
  </w:abstractNum>
  <w:abstractNum w:abstractNumId="4" w15:restartNumberingAfterBreak="0">
    <w:nsid w:val="06DF4F49"/>
    <w:multiLevelType w:val="hybridMultilevel"/>
    <w:tmpl w:val="CBA2C3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F3A19"/>
    <w:multiLevelType w:val="hybridMultilevel"/>
    <w:tmpl w:val="232A6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07F6"/>
    <w:multiLevelType w:val="hybridMultilevel"/>
    <w:tmpl w:val="24B69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867"/>
    <w:multiLevelType w:val="hybridMultilevel"/>
    <w:tmpl w:val="CDCA68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35022"/>
    <w:multiLevelType w:val="hybridMultilevel"/>
    <w:tmpl w:val="DDFE1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11CE"/>
    <w:multiLevelType w:val="hybridMultilevel"/>
    <w:tmpl w:val="7C0EB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507DF"/>
    <w:multiLevelType w:val="hybridMultilevel"/>
    <w:tmpl w:val="3E54ADF8"/>
    <w:lvl w:ilvl="0" w:tplc="40AC903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-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</w:abstractNum>
  <w:abstractNum w:abstractNumId="11" w15:restartNumberingAfterBreak="0">
    <w:nsid w:val="43350A0C"/>
    <w:multiLevelType w:val="hybridMultilevel"/>
    <w:tmpl w:val="29B67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952C4"/>
    <w:multiLevelType w:val="hybridMultilevel"/>
    <w:tmpl w:val="B21C77C0"/>
    <w:lvl w:ilvl="0" w:tplc="374A6914">
      <w:start w:val="2"/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50"/>
        </w:tabs>
        <w:ind w:left="7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70"/>
        </w:tabs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4B827952"/>
    <w:multiLevelType w:val="hybridMultilevel"/>
    <w:tmpl w:val="342E2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CD8"/>
    <w:multiLevelType w:val="hybridMultilevel"/>
    <w:tmpl w:val="516C146C"/>
    <w:lvl w:ilvl="0" w:tplc="0916D8D0">
      <w:start w:val="2"/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FB4833"/>
    <w:multiLevelType w:val="hybridMultilevel"/>
    <w:tmpl w:val="B6009834"/>
    <w:lvl w:ilvl="0" w:tplc="40AC9034">
      <w:start w:val="2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6F3641F1"/>
    <w:multiLevelType w:val="hybridMultilevel"/>
    <w:tmpl w:val="00F2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30158"/>
    <w:multiLevelType w:val="hybridMultilevel"/>
    <w:tmpl w:val="EE886BDA"/>
    <w:lvl w:ilvl="0" w:tplc="09DC816E"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05"/>
        </w:tabs>
        <w:ind w:left="70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25"/>
        </w:tabs>
        <w:ind w:left="77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45"/>
        </w:tabs>
        <w:ind w:left="8445" w:hanging="360"/>
      </w:pPr>
      <w:rPr>
        <w:rFonts w:ascii="Wingdings" w:hAnsi="Wingdings" w:hint="default"/>
      </w:rPr>
    </w:lvl>
  </w:abstractNum>
  <w:num w:numId="1" w16cid:durableId="1583682015">
    <w:abstractNumId w:val="0"/>
  </w:num>
  <w:num w:numId="2" w16cid:durableId="1576087015">
    <w:abstractNumId w:val="1"/>
  </w:num>
  <w:num w:numId="3" w16cid:durableId="780304064">
    <w:abstractNumId w:val="2"/>
  </w:num>
  <w:num w:numId="4" w16cid:durableId="1516649157">
    <w:abstractNumId w:val="3"/>
  </w:num>
  <w:num w:numId="5" w16cid:durableId="1599603724">
    <w:abstractNumId w:val="12"/>
  </w:num>
  <w:num w:numId="6" w16cid:durableId="1637056469">
    <w:abstractNumId w:val="17"/>
  </w:num>
  <w:num w:numId="7" w16cid:durableId="1924484282">
    <w:abstractNumId w:val="15"/>
  </w:num>
  <w:num w:numId="8" w16cid:durableId="1020549872">
    <w:abstractNumId w:val="10"/>
  </w:num>
  <w:num w:numId="9" w16cid:durableId="1816532584">
    <w:abstractNumId w:val="16"/>
  </w:num>
  <w:num w:numId="10" w16cid:durableId="1539120410">
    <w:abstractNumId w:val="7"/>
  </w:num>
  <w:num w:numId="11" w16cid:durableId="875780063">
    <w:abstractNumId w:val="5"/>
  </w:num>
  <w:num w:numId="12" w16cid:durableId="1474450015">
    <w:abstractNumId w:val="13"/>
  </w:num>
  <w:num w:numId="13" w16cid:durableId="1010524266">
    <w:abstractNumId w:val="8"/>
  </w:num>
  <w:num w:numId="14" w16cid:durableId="43993205">
    <w:abstractNumId w:val="14"/>
  </w:num>
  <w:num w:numId="15" w16cid:durableId="1876039910">
    <w:abstractNumId w:val="9"/>
  </w:num>
  <w:num w:numId="16" w16cid:durableId="1919319716">
    <w:abstractNumId w:val="6"/>
  </w:num>
  <w:num w:numId="17" w16cid:durableId="591015740">
    <w:abstractNumId w:val="4"/>
  </w:num>
  <w:num w:numId="18" w16cid:durableId="656496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42C"/>
    <w:rsid w:val="00025CF4"/>
    <w:rsid w:val="00042A25"/>
    <w:rsid w:val="000849AA"/>
    <w:rsid w:val="00093622"/>
    <w:rsid w:val="001307B2"/>
    <w:rsid w:val="00146A82"/>
    <w:rsid w:val="0018542C"/>
    <w:rsid w:val="001A4A97"/>
    <w:rsid w:val="001A79F9"/>
    <w:rsid w:val="001B5D01"/>
    <w:rsid w:val="001F343D"/>
    <w:rsid w:val="00207865"/>
    <w:rsid w:val="0023766A"/>
    <w:rsid w:val="002417E4"/>
    <w:rsid w:val="00287358"/>
    <w:rsid w:val="00293699"/>
    <w:rsid w:val="002A4494"/>
    <w:rsid w:val="002A7718"/>
    <w:rsid w:val="002D037A"/>
    <w:rsid w:val="002E7D8B"/>
    <w:rsid w:val="002F5E59"/>
    <w:rsid w:val="002F716C"/>
    <w:rsid w:val="00305CD8"/>
    <w:rsid w:val="00310EC8"/>
    <w:rsid w:val="00314912"/>
    <w:rsid w:val="00317B05"/>
    <w:rsid w:val="00356A94"/>
    <w:rsid w:val="00362681"/>
    <w:rsid w:val="00383FE6"/>
    <w:rsid w:val="00393BF9"/>
    <w:rsid w:val="00396913"/>
    <w:rsid w:val="003D4CA5"/>
    <w:rsid w:val="003F755B"/>
    <w:rsid w:val="004125B8"/>
    <w:rsid w:val="00420691"/>
    <w:rsid w:val="00447035"/>
    <w:rsid w:val="00457FEF"/>
    <w:rsid w:val="0046045C"/>
    <w:rsid w:val="00471D90"/>
    <w:rsid w:val="004754C2"/>
    <w:rsid w:val="004A142A"/>
    <w:rsid w:val="004F3868"/>
    <w:rsid w:val="00580553"/>
    <w:rsid w:val="00583D17"/>
    <w:rsid w:val="005A510E"/>
    <w:rsid w:val="005F3260"/>
    <w:rsid w:val="005F5B74"/>
    <w:rsid w:val="00601A6A"/>
    <w:rsid w:val="006366DE"/>
    <w:rsid w:val="00682F7A"/>
    <w:rsid w:val="00685A51"/>
    <w:rsid w:val="00687DB7"/>
    <w:rsid w:val="006A325C"/>
    <w:rsid w:val="006C7D69"/>
    <w:rsid w:val="006E11EE"/>
    <w:rsid w:val="006F0EEB"/>
    <w:rsid w:val="0070619D"/>
    <w:rsid w:val="00712F3C"/>
    <w:rsid w:val="0078185C"/>
    <w:rsid w:val="007A7C37"/>
    <w:rsid w:val="007C1B6C"/>
    <w:rsid w:val="007C2CD8"/>
    <w:rsid w:val="007D1199"/>
    <w:rsid w:val="00807125"/>
    <w:rsid w:val="0082132A"/>
    <w:rsid w:val="00837B2F"/>
    <w:rsid w:val="008A5A72"/>
    <w:rsid w:val="008B424C"/>
    <w:rsid w:val="008D64F3"/>
    <w:rsid w:val="009019E4"/>
    <w:rsid w:val="009076CB"/>
    <w:rsid w:val="00936403"/>
    <w:rsid w:val="00957DD8"/>
    <w:rsid w:val="00960788"/>
    <w:rsid w:val="009A566C"/>
    <w:rsid w:val="009C4784"/>
    <w:rsid w:val="009C7B39"/>
    <w:rsid w:val="009D38E8"/>
    <w:rsid w:val="00A93EEA"/>
    <w:rsid w:val="00AB1DF4"/>
    <w:rsid w:val="00AE30E6"/>
    <w:rsid w:val="00AF690A"/>
    <w:rsid w:val="00B138C6"/>
    <w:rsid w:val="00B329B5"/>
    <w:rsid w:val="00B5087A"/>
    <w:rsid w:val="00B513D7"/>
    <w:rsid w:val="00B61E7B"/>
    <w:rsid w:val="00B808C6"/>
    <w:rsid w:val="00BE6157"/>
    <w:rsid w:val="00BF1656"/>
    <w:rsid w:val="00BF1CE4"/>
    <w:rsid w:val="00C04A90"/>
    <w:rsid w:val="00C315FB"/>
    <w:rsid w:val="00C47685"/>
    <w:rsid w:val="00C52B4F"/>
    <w:rsid w:val="00C54C28"/>
    <w:rsid w:val="00C831FD"/>
    <w:rsid w:val="00CA5862"/>
    <w:rsid w:val="00CA5BBD"/>
    <w:rsid w:val="00CF4D85"/>
    <w:rsid w:val="00D0606E"/>
    <w:rsid w:val="00D32090"/>
    <w:rsid w:val="00D32C0F"/>
    <w:rsid w:val="00D443E0"/>
    <w:rsid w:val="00D52F1B"/>
    <w:rsid w:val="00D62B8C"/>
    <w:rsid w:val="00D66802"/>
    <w:rsid w:val="00D67844"/>
    <w:rsid w:val="00DB7A72"/>
    <w:rsid w:val="00DC0B37"/>
    <w:rsid w:val="00DD42ED"/>
    <w:rsid w:val="00DE37DA"/>
    <w:rsid w:val="00DF3D40"/>
    <w:rsid w:val="00E007DA"/>
    <w:rsid w:val="00E353C4"/>
    <w:rsid w:val="00E43512"/>
    <w:rsid w:val="00E531AC"/>
    <w:rsid w:val="00E546FB"/>
    <w:rsid w:val="00E66E73"/>
    <w:rsid w:val="00E870EA"/>
    <w:rsid w:val="00EB4E30"/>
    <w:rsid w:val="00EF61F8"/>
    <w:rsid w:val="00F1403E"/>
    <w:rsid w:val="00F17297"/>
    <w:rsid w:val="00F213D4"/>
    <w:rsid w:val="00F2708D"/>
    <w:rsid w:val="00F30534"/>
    <w:rsid w:val="00F31BFC"/>
    <w:rsid w:val="00F36B74"/>
    <w:rsid w:val="00F53FCB"/>
    <w:rsid w:val="00FA78FC"/>
    <w:rsid w:val="00FC466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4DF8E"/>
  <w15:chartTrackingRefBased/>
  <w15:docId w15:val="{1193E629-26E8-4E94-A548-734F35E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700"/>
        <w:tab w:val="center" w:pos="8278"/>
      </w:tabs>
      <w:ind w:left="284" w:firstLine="0"/>
      <w:jc w:val="center"/>
      <w:outlineLvl w:val="0"/>
    </w:pPr>
    <w:rPr>
      <w:rFonts w:ascii="Times New Roman" w:hAnsi="Times New Roman"/>
      <w:b/>
      <w:smallCaps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right="-153" w:firstLine="0"/>
      <w:jc w:val="center"/>
      <w:outlineLvl w:val="1"/>
    </w:pPr>
    <w:rPr>
      <w:rFonts w:ascii="Times New Roman" w:hAnsi="Times New Roman"/>
      <w:b/>
      <w:smallCaps/>
      <w:spacing w:val="-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Rfrencedenotedefin">
    <w:name w:val="Référence de note de fin"/>
    <w:rPr>
      <w:vertAlign w:val="superscript"/>
    </w:rPr>
  </w:style>
  <w:style w:type="character" w:customStyle="1" w:styleId="Rfrencedenotedebasdepage">
    <w:name w:val="Référence de note de bas de page"/>
    <w:rPr>
      <w:vertAlign w:val="superscript"/>
    </w:rPr>
  </w:style>
  <w:style w:type="character" w:customStyle="1" w:styleId="EquationCaption">
    <w:name w:val="_Equation Caption"/>
  </w:style>
  <w:style w:type="character" w:customStyle="1" w:styleId="WW8Num9z0">
    <w:name w:val="WW8Num9z0"/>
    <w:rPr>
      <w:rFonts w:ascii="Times New Roman" w:eastAsia="Times New Roman" w:hAnsi="Times New Roman" w:cs="Times New Roman"/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next w:val="Normal"/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notedefin">
    <w:name w:val="Texte de note de fin"/>
    <w:basedOn w:val="Normal"/>
  </w:style>
  <w:style w:type="paragraph" w:customStyle="1" w:styleId="Textedenotedebasdepage">
    <w:name w:val="Texte de note de bas de page"/>
    <w:basedOn w:val="Normal"/>
  </w:style>
  <w:style w:type="paragraph" w:styleId="TM1">
    <w:name w:val="toc 1"/>
    <w:basedOn w:val="Normal"/>
    <w:next w:val="Normal"/>
    <w:semiHidden/>
    <w:pPr>
      <w:tabs>
        <w:tab w:val="right" w:leader="dot" w:pos="10080"/>
      </w:tabs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right" w:leader="dot" w:pos="11520"/>
      </w:tabs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right" w:leader="dot" w:pos="12240"/>
      </w:tabs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right" w:leader="dot" w:pos="12960"/>
      </w:tabs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right" w:pos="10080"/>
      </w:tabs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right" w:leader="dot" w:pos="1008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1080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10800"/>
      </w:tabs>
      <w:ind w:left="1440" w:right="720" w:hanging="720"/>
    </w:pPr>
    <w:rPr>
      <w:lang w:val="en-US"/>
    </w:rPr>
  </w:style>
  <w:style w:type="paragraph" w:customStyle="1" w:styleId="Titredetablejuridique">
    <w:name w:val="Titre de table juridique"/>
    <w:basedOn w:val="Normal"/>
    <w:next w:val="Normal"/>
    <w:pPr>
      <w:tabs>
        <w:tab w:val="right" w:pos="9360"/>
      </w:tabs>
    </w:pPr>
    <w:rPr>
      <w:lang w:val="en-US"/>
    </w:rPr>
  </w:style>
  <w:style w:type="paragraph" w:styleId="Retraitcorpsdetexte">
    <w:name w:val="Body Text Indent"/>
    <w:basedOn w:val="Normal"/>
    <w:pPr>
      <w:tabs>
        <w:tab w:val="left" w:pos="1702"/>
      </w:tabs>
      <w:ind w:left="709"/>
      <w:jc w:val="both"/>
    </w:pPr>
    <w:rPr>
      <w:rFonts w:ascii="Times New Roman" w:hAnsi="Times New Roman"/>
      <w:spacing w:val="-3"/>
    </w:rPr>
  </w:style>
  <w:style w:type="paragraph" w:customStyle="1" w:styleId="Retraitcorpsdetexte21">
    <w:name w:val="Retrait corps de texte 21"/>
    <w:basedOn w:val="Normal"/>
    <w:pPr>
      <w:tabs>
        <w:tab w:val="left" w:pos="2548"/>
        <w:tab w:val="left" w:pos="5102"/>
        <w:tab w:val="left" w:pos="5667"/>
        <w:tab w:val="left" w:pos="6518"/>
      </w:tabs>
      <w:ind w:left="849"/>
      <w:jc w:val="both"/>
    </w:pPr>
    <w:rPr>
      <w:rFonts w:ascii="Times New Roman" w:hAnsi="Times New Roma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5174"/>
        <w:tab w:val="right" w:pos="10349"/>
      </w:tabs>
    </w:pPr>
  </w:style>
  <w:style w:type="table" w:styleId="Grilledutableau">
    <w:name w:val="Table Grid"/>
    <w:basedOn w:val="TableauNormal"/>
    <w:rsid w:val="00F213D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A449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E11EE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DEPARTEMENTAL</vt:lpstr>
    </vt:vector>
  </TitlesOfParts>
  <Company> </Company>
  <LinksUpToDate>false</LinksUpToDate>
  <CharactersWithSpaces>2222</CharactersWithSpaces>
  <SharedDoc>false</SharedDoc>
  <HLinks>
    <vt:vector size="12" baseType="variant">
      <vt:variant>
        <vt:i4>6881299</vt:i4>
      </vt:variant>
      <vt:variant>
        <vt:i4>-1</vt:i4>
      </vt:variant>
      <vt:variant>
        <vt:i4>2050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  <vt:variant>
        <vt:i4>6881299</vt:i4>
      </vt:variant>
      <vt:variant>
        <vt:i4>-1</vt:i4>
      </vt:variant>
      <vt:variant>
        <vt:i4>1025</vt:i4>
      </vt:variant>
      <vt:variant>
        <vt:i4>1</vt:i4>
      </vt:variant>
      <vt:variant>
        <vt:lpwstr>C:\Users\c.choserot\OneDrive - Entente Valabre\3. ECASC - Action de formation\Action de formation internationale\Projet grand port\Infographie grand port\GPSLogotype_ShortVertical-Colors.jpg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>cardelin</dc:creator>
  <cp:keywords/>
  <cp:lastModifiedBy>Matthieu Lacourt</cp:lastModifiedBy>
  <cp:revision>30</cp:revision>
  <cp:lastPrinted>2012-01-19T08:41:00Z</cp:lastPrinted>
  <dcterms:created xsi:type="dcterms:W3CDTF">2025-09-03T07:39:00Z</dcterms:created>
  <dcterms:modified xsi:type="dcterms:W3CDTF">2025-09-04T16:33:00Z</dcterms:modified>
</cp:coreProperties>
</file>